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808D1" w:rsidRPr="007900BC" w:rsidP="000808D1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ПОСТАНОВЛЕНИЕ № 5-175</w:t>
      </w:r>
      <w:r w:rsidRPr="007900BC">
        <w:rPr>
          <w:rFonts w:ascii="Times New Roman" w:eastAsia="MS Mincho" w:hAnsi="Times New Roman" w:cs="Times New Roman"/>
          <w:b/>
          <w:sz w:val="24"/>
          <w:szCs w:val="24"/>
        </w:rPr>
        <w:t>-2402/2024</w:t>
      </w:r>
    </w:p>
    <w:p w:rsidR="000808D1" w:rsidRPr="007900BC" w:rsidP="000808D1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22</w:t>
      </w:r>
      <w:r w:rsidRPr="007900BC">
        <w:rPr>
          <w:rFonts w:ascii="Times New Roman" w:eastAsia="MS Mincho" w:hAnsi="Times New Roman" w:cs="Times New Roman"/>
          <w:sz w:val="24"/>
          <w:szCs w:val="24"/>
        </w:rPr>
        <w:t xml:space="preserve"> февраля 2024 г. </w:t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  <w:t xml:space="preserve">                 г. Пыть-Ях</w:t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  <w:r w:rsidRPr="007900BC">
        <w:rPr>
          <w:rFonts w:ascii="Times New Roman" w:eastAsia="MS Mincho" w:hAnsi="Times New Roman" w:cs="Times New Roman"/>
          <w:sz w:val="24"/>
          <w:szCs w:val="24"/>
        </w:rPr>
        <w:tab/>
      </w:r>
    </w:p>
    <w:p w:rsidR="00384D38" w:rsidRPr="00384D38" w:rsidP="00384D38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384D38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 – Югры Клочков А.А., рассмотрев по адресу: ХМАО-Югра, г. </w:t>
      </w:r>
      <w:r w:rsidRPr="00384D38">
        <w:rPr>
          <w:rFonts w:ascii="Times New Roman" w:eastAsia="MS Mincho" w:hAnsi="Times New Roman"/>
          <w:sz w:val="24"/>
          <w:szCs w:val="24"/>
        </w:rPr>
        <w:t xml:space="preserve">Пыть-Ях, 2 </w:t>
      </w:r>
      <w:r w:rsidRPr="00384D38">
        <w:rPr>
          <w:rFonts w:ascii="Times New Roman" w:eastAsia="MS Mincho" w:hAnsi="Times New Roman"/>
          <w:sz w:val="24"/>
          <w:szCs w:val="24"/>
        </w:rPr>
        <w:t>мкр.,</w:t>
      </w:r>
      <w:r w:rsidRPr="00384D38">
        <w:rPr>
          <w:rFonts w:ascii="Times New Roman" w:eastAsia="MS Mincho" w:hAnsi="Times New Roman"/>
          <w:sz w:val="24"/>
          <w:szCs w:val="24"/>
        </w:rPr>
        <w:t xml:space="preserve"> д. 4, дело об административном правонарушении в отношении Григорьева Дениса Сергеевича,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384D38">
        <w:rPr>
          <w:rFonts w:ascii="Times New Roman" w:eastAsia="MS Mincho" w:hAnsi="Times New Roman"/>
          <w:sz w:val="24"/>
          <w:szCs w:val="24"/>
        </w:rPr>
        <w:t>,</w:t>
      </w:r>
    </w:p>
    <w:p w:rsidR="00384D38" w:rsidRPr="00384D38" w:rsidP="00384D38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384D38">
        <w:rPr>
          <w:rFonts w:ascii="Times New Roman" w:eastAsia="MS Mincho" w:hAnsi="Times New Roman"/>
          <w:sz w:val="24"/>
          <w:szCs w:val="24"/>
        </w:rPr>
        <w:t>за совершение прав</w:t>
      </w:r>
      <w:r w:rsidRPr="00384D38">
        <w:rPr>
          <w:rFonts w:ascii="Times New Roman" w:eastAsia="MS Mincho" w:hAnsi="Times New Roman"/>
          <w:sz w:val="24"/>
          <w:szCs w:val="24"/>
        </w:rPr>
        <w:t xml:space="preserve">онарушения, предусмотренного ч. 1 ст. 15.33.2 Кодекса РФ об административных правонарушениях, </w:t>
      </w:r>
    </w:p>
    <w:p w:rsidR="00384D38" w:rsidRPr="00384D38" w:rsidP="00384D38">
      <w:pPr>
        <w:pStyle w:val="PlainText"/>
        <w:ind w:left="2832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384D38">
        <w:rPr>
          <w:rFonts w:ascii="Times New Roman" w:eastAsia="MS Mincho" w:hAnsi="Times New Roman"/>
          <w:sz w:val="24"/>
          <w:szCs w:val="24"/>
        </w:rPr>
        <w:t xml:space="preserve">     УСТАНОВИЛ:</w:t>
      </w:r>
    </w:p>
    <w:p w:rsidR="00384D38" w:rsidRPr="00384D38" w:rsidP="00384D38">
      <w:pPr>
        <w:jc w:val="both"/>
        <w:rPr>
          <w:rFonts w:eastAsia="MS Mincho"/>
        </w:rPr>
      </w:pPr>
    </w:p>
    <w:p w:rsidR="00FB4808" w:rsidRPr="00384D38" w:rsidP="007900BC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38">
        <w:rPr>
          <w:rFonts w:ascii="Times New Roman" w:eastAsia="MS Mincho" w:hAnsi="Times New Roman" w:cs="Times New Roman"/>
          <w:sz w:val="24"/>
          <w:szCs w:val="24"/>
        </w:rPr>
        <w:t>Гр-н Григорьев Д.С., являясь генеральным директором ООО «Эйт Медиа» расположенного по адресу Ханты-Мансийский автономный округ-Югра, г. Пыть-Ях,</w:t>
      </w:r>
      <w:r w:rsidRPr="00384D38">
        <w:rPr>
          <w:rFonts w:ascii="Times New Roman" w:eastAsia="MS Mincho" w:hAnsi="Times New Roman" w:cs="Times New Roman"/>
          <w:sz w:val="24"/>
          <w:szCs w:val="24"/>
        </w:rPr>
        <w:t xml:space="preserve"> ул. Магистральная, д. 96, не обеспечил выполнение ООО «Эйт Медиа»</w:t>
      </w:r>
      <w:r w:rsidRPr="00384D38" w:rsidR="007900B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84D38" w:rsidR="00EA6CF4">
        <w:rPr>
          <w:rFonts w:ascii="Times New Roman" w:eastAsia="MS Mincho" w:hAnsi="Times New Roman" w:cs="Times New Roman"/>
          <w:sz w:val="24"/>
          <w:szCs w:val="24"/>
        </w:rPr>
        <w:t xml:space="preserve"> установленной п. 2. ст. 11 </w:t>
      </w:r>
      <w:r w:rsidRPr="00384D38" w:rsidR="00EA6CF4">
        <w:rPr>
          <w:rFonts w:ascii="Times New Roman" w:hAnsi="Times New Roman" w:cs="Times New Roman"/>
          <w:sz w:val="24"/>
          <w:szCs w:val="24"/>
        </w:rPr>
        <w:t xml:space="preserve">ФЗ РФ от 01.04.1996 г. N 27-ФЗ "Об индивидуальном (персонифицированном) учете в системе обязательного пенсионного страхования" обязанности по предоставлению в территориальный орган пенсионного </w:t>
      </w:r>
      <w:r w:rsidRPr="00384D38" w:rsidR="00647C97">
        <w:rPr>
          <w:rFonts w:ascii="Times New Roman" w:hAnsi="Times New Roman" w:cs="Times New Roman"/>
          <w:sz w:val="24"/>
          <w:szCs w:val="24"/>
        </w:rPr>
        <w:t>фонда РФ не позднее 1 марта 2023</w:t>
      </w:r>
      <w:r w:rsidRPr="00384D38" w:rsidR="00EA6CF4">
        <w:rPr>
          <w:rFonts w:ascii="Times New Roman" w:hAnsi="Times New Roman" w:cs="Times New Roman"/>
          <w:sz w:val="24"/>
          <w:szCs w:val="24"/>
        </w:rPr>
        <w:t xml:space="preserve"> г</w:t>
      </w:r>
      <w:r w:rsidRPr="00384D38" w:rsidR="00647C97">
        <w:rPr>
          <w:rFonts w:ascii="Times New Roman" w:hAnsi="Times New Roman" w:cs="Times New Roman"/>
          <w:sz w:val="24"/>
          <w:szCs w:val="24"/>
        </w:rPr>
        <w:t>ода сведений за 2022</w:t>
      </w:r>
      <w:r w:rsidRPr="00384D38" w:rsidR="00EA6CF4">
        <w:rPr>
          <w:rFonts w:ascii="Times New Roman" w:hAnsi="Times New Roman" w:cs="Times New Roman"/>
          <w:sz w:val="24"/>
          <w:szCs w:val="24"/>
        </w:rPr>
        <w:t xml:space="preserve"> год о застрахованных работающих в возглавляемой организации лицах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384D38" w:rsidR="00EA6CF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84D38" w:rsidR="00EA6CF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начисляются страховые взносы) по </w:t>
      </w:r>
      <w:hyperlink r:id="rId5" w:history="1">
        <w:r w:rsidRPr="00384D38" w:rsidR="00EA6CF4">
          <w:rPr>
            <w:rFonts w:ascii="Times New Roman" w:hAnsi="Times New Roman" w:cs="Times New Roman"/>
            <w:sz w:val="24"/>
            <w:szCs w:val="24"/>
          </w:rPr>
          <w:t>форме СЗВ-СТАЖ</w:t>
        </w:r>
      </w:hyperlink>
      <w:r w:rsidRPr="00384D38" w:rsidR="00EA6CF4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6" w:history="1">
        <w:r w:rsidRPr="00384D38" w:rsidR="00EA6C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84D38" w:rsidR="00EA6CF4">
        <w:rPr>
          <w:rFonts w:ascii="Times New Roman" w:hAnsi="Times New Roman" w:cs="Times New Roman"/>
          <w:sz w:val="24"/>
          <w:szCs w:val="24"/>
        </w:rPr>
        <w:t xml:space="preserve"> Правления Пенсионного Фонда Российской Федерации от 11.01.2017 N 3п за 2017 год.</w:t>
      </w:r>
      <w:r w:rsidRPr="00384D38">
        <w:rPr>
          <w:rFonts w:ascii="Times New Roman" w:hAnsi="Times New Roman" w:cs="Times New Roman"/>
          <w:sz w:val="24"/>
          <w:szCs w:val="24"/>
        </w:rPr>
        <w:t xml:space="preserve">, не представив сведения </w:t>
      </w:r>
      <w:r w:rsidRPr="00384D38" w:rsidR="007900BC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384D38">
        <w:rPr>
          <w:rFonts w:ascii="Times New Roman" w:hAnsi="Times New Roman" w:cs="Times New Roman"/>
          <w:sz w:val="24"/>
          <w:szCs w:val="24"/>
        </w:rPr>
        <w:t>з</w:t>
      </w:r>
      <w:r w:rsidRPr="00384D38" w:rsidR="00FB6704">
        <w:rPr>
          <w:rFonts w:ascii="Times New Roman" w:hAnsi="Times New Roman" w:cs="Times New Roman"/>
          <w:sz w:val="24"/>
          <w:szCs w:val="24"/>
        </w:rPr>
        <w:t xml:space="preserve">а указанный период до </w:t>
      </w:r>
      <w:r w:rsidRPr="00384D38" w:rsidR="00647C97">
        <w:rPr>
          <w:rFonts w:ascii="Times New Roman" w:hAnsi="Times New Roman" w:cs="Times New Roman"/>
          <w:sz w:val="24"/>
          <w:szCs w:val="24"/>
        </w:rPr>
        <w:t>02.03.2023</w:t>
      </w:r>
      <w:r w:rsidRPr="00384D38">
        <w:rPr>
          <w:rFonts w:ascii="Times New Roman" w:hAnsi="Times New Roman" w:cs="Times New Roman"/>
          <w:sz w:val="24"/>
          <w:szCs w:val="24"/>
        </w:rPr>
        <w:t>.</w:t>
      </w:r>
    </w:p>
    <w:p w:rsidR="00236211" w:rsidRPr="00384D38" w:rsidP="00236211">
      <w:pPr>
        <w:ind w:firstLine="708"/>
        <w:jc w:val="both"/>
        <w:rPr>
          <w:rFonts w:eastAsia="MS Mincho"/>
        </w:rPr>
      </w:pPr>
      <w:r w:rsidRPr="00384D38">
        <w:rPr>
          <w:rFonts w:eastAsia="MS Mincho"/>
        </w:rPr>
        <w:t xml:space="preserve">В отношении </w:t>
      </w:r>
      <w:r w:rsidRPr="00384D38" w:rsidR="00384D38">
        <w:rPr>
          <w:rFonts w:eastAsia="MS Mincho"/>
        </w:rPr>
        <w:t>Григгорьева Д.С.</w:t>
      </w:r>
      <w:r w:rsidRPr="00384D38" w:rsidR="007900BC">
        <w:rPr>
          <w:rFonts w:eastAsia="MS Mincho"/>
        </w:rPr>
        <w:t>.</w:t>
      </w:r>
      <w:r w:rsidRPr="00384D38">
        <w:rPr>
          <w:rFonts w:eastAsia="MS Mincho"/>
        </w:rPr>
        <w:t xml:space="preserve"> составлен протокол об административном правонарушении по ч. 1 ст. 15.33.2 КоАП РФ -  </w:t>
      </w:r>
      <w:r w:rsidRPr="00384D38">
        <w:t xml:space="preserve">непредставление в установленный </w:t>
      </w:r>
      <w:hyperlink r:id="rId7" w:history="1">
        <w:r w:rsidRPr="00384D38">
          <w:t>законодательством</w:t>
        </w:r>
      </w:hyperlink>
      <w:r w:rsidRPr="00384D38">
        <w:t xml:space="preserve">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</w:t>
      </w:r>
      <w:r w:rsidRPr="00384D38">
        <w:t xml:space="preserve">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</w:t>
      </w:r>
      <w:r w:rsidRPr="00384D38">
        <w:t xml:space="preserve">ахования, а равно представление таких сведений в неполном объеме или в искаженном виде, за исключением случаев, предусмотренных </w:t>
      </w:r>
      <w:hyperlink w:anchor="sub_1533202" w:history="1">
        <w:r w:rsidRPr="00384D38">
          <w:t>частью 2</w:t>
        </w:r>
      </w:hyperlink>
      <w:r w:rsidRPr="00384D38">
        <w:t xml:space="preserve"> настоящей статьи.</w:t>
      </w:r>
      <w:r w:rsidRPr="00384D38">
        <w:rPr>
          <w:rFonts w:eastAsia="MS Mincho"/>
        </w:rPr>
        <w:t xml:space="preserve"> </w:t>
      </w:r>
    </w:p>
    <w:p w:rsidR="00236211" w:rsidRPr="00384D38" w:rsidP="00236211">
      <w:pPr>
        <w:ind w:firstLine="708"/>
        <w:jc w:val="both"/>
        <w:rPr>
          <w:rFonts w:eastAsia="MS Mincho"/>
        </w:rPr>
      </w:pPr>
      <w:r w:rsidRPr="00384D38">
        <w:rPr>
          <w:rFonts w:eastAsia="MS Mincho"/>
        </w:rPr>
        <w:t xml:space="preserve">Для рассмотрения протокола назначено судебное заседание. </w:t>
      </w:r>
    </w:p>
    <w:p w:rsidR="008E4D93" w:rsidRPr="00384D38" w:rsidP="008E4D93">
      <w:pPr>
        <w:ind w:firstLine="708"/>
        <w:jc w:val="both"/>
        <w:rPr>
          <w:rFonts w:eastAsia="MS Mincho"/>
        </w:rPr>
      </w:pPr>
      <w:r w:rsidRPr="00384D38">
        <w:rPr>
          <w:rFonts w:eastAsia="MS Mincho"/>
        </w:rPr>
        <w:t>Григорьев Д</w:t>
      </w:r>
      <w:r w:rsidRPr="00384D38">
        <w:rPr>
          <w:rFonts w:eastAsia="MS Mincho"/>
        </w:rPr>
        <w:t>.С.</w:t>
      </w:r>
      <w:r w:rsidRPr="00384D38" w:rsidR="007900BC">
        <w:rPr>
          <w:rFonts w:eastAsia="MS Mincho"/>
        </w:rPr>
        <w:t xml:space="preserve"> извещен </w:t>
      </w:r>
      <w:r w:rsidRPr="00384D38">
        <w:rPr>
          <w:rFonts w:eastAsia="MS Mincho"/>
        </w:rPr>
        <w:t>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</w:t>
      </w:r>
      <w:r w:rsidRPr="00384D38">
        <w:rPr>
          <w:rFonts w:eastAsia="MS Mincho"/>
        </w:rPr>
        <w:t xml:space="preserve">ину его неявки неуважительной, полагает возможным рассмотреть дело в его отсутствие. </w:t>
      </w:r>
    </w:p>
    <w:p w:rsidR="00236211" w:rsidRPr="00384D38" w:rsidP="00236211">
      <w:pPr>
        <w:ind w:firstLine="708"/>
        <w:jc w:val="both"/>
        <w:rPr>
          <w:rFonts w:eastAsia="MS Mincho"/>
        </w:rPr>
      </w:pPr>
      <w:r w:rsidRPr="00384D38">
        <w:rPr>
          <w:rFonts w:eastAsia="MS Mincho"/>
        </w:rPr>
        <w:t xml:space="preserve">Изучив материалы дела, мировой судья приходит к выводу, что </w:t>
      </w:r>
      <w:r w:rsidRPr="00384D38" w:rsidR="00384D38">
        <w:rPr>
          <w:rFonts w:eastAsia="MS Mincho"/>
        </w:rPr>
        <w:t>Григорьев Д.С.</w:t>
      </w:r>
      <w:r w:rsidRPr="00384D38">
        <w:rPr>
          <w:rFonts w:eastAsia="MS Mincho"/>
        </w:rPr>
        <w:t xml:space="preserve"> виновен в совершении административного правонарушения, предусмотренного ч. 1 ст. 15.33.2 КоАП Р</w:t>
      </w:r>
      <w:r w:rsidRPr="00384D38">
        <w:rPr>
          <w:rFonts w:eastAsia="MS Mincho"/>
        </w:rPr>
        <w:t>Ф.</w:t>
      </w:r>
    </w:p>
    <w:p w:rsidR="00815671" w:rsidRPr="00384D38" w:rsidP="00815671">
      <w:pPr>
        <w:ind w:firstLine="708"/>
        <w:jc w:val="both"/>
        <w:rPr>
          <w:shd w:val="clear" w:color="auto" w:fill="F0F0F0"/>
        </w:rPr>
      </w:pPr>
      <w:r w:rsidRPr="00384D38">
        <w:t>В соответствии с ч. 2 ст. 11 Закона N 27-ФЗ 2, страхователь ежегодно не позднее 1 марта года, следующего за отчетным годом (за исключением случаев, если иные сроки предусмотрены настоящим Федеральным законом), представляет о каждом работающем у него застра</w:t>
      </w:r>
      <w:r w:rsidRPr="00384D38">
        <w:t xml:space="preserve">хованном лице (включая лиц, заключивших договоры гражданско-правового характера, на вознаграждения по которым в соответствии с </w:t>
      </w:r>
      <w:hyperlink r:id="rId4" w:history="1">
        <w:r w:rsidRPr="00384D38">
          <w:t>законодательством</w:t>
        </w:r>
      </w:hyperlink>
      <w:r w:rsidRPr="00384D38">
        <w:t xml:space="preserve"> Российской Федерации о налогах и сборах начисляются страховые взносы) с</w:t>
      </w:r>
      <w:r w:rsidRPr="00384D38">
        <w:t xml:space="preserve">ледующие сведения: 1) страховой номер индивидуального лицевого счета; 2) фамилию, имя и отчество; 3) дату приема на работу (для </w:t>
      </w:r>
      <w:hyperlink w:anchor="sub_102" w:history="1">
        <w:r w:rsidRPr="00384D38">
          <w:t>застрахованного лица</w:t>
        </w:r>
      </w:hyperlink>
      <w:r w:rsidRPr="00384D38">
        <w:t xml:space="preserve">, принятого на работу данным страхователем в течение отчетного периода) или дату </w:t>
      </w:r>
      <w:r w:rsidRPr="00384D38">
        <w:t xml:space="preserve">заключения договора гражданско-правового характера, на вознаграждение по которому в соответствии с законодательством Российской Федерации начисляются </w:t>
      </w:r>
      <w:hyperlink w:anchor="sub_105" w:history="1">
        <w:r w:rsidRPr="00384D38">
          <w:t>страховые взносы</w:t>
        </w:r>
      </w:hyperlink>
      <w:r w:rsidRPr="00384D38">
        <w:t>;4) дату увольнения (для застрахованного лица, уволенного данны</w:t>
      </w:r>
      <w:r w:rsidRPr="00384D38">
        <w:t xml:space="preserve">м страхователем в течение отчетного периода) или дату прекращения договора гражданско-правового характера, </w:t>
      </w:r>
      <w:r w:rsidRPr="00384D38">
        <w:t>на вознаграждение по которому в соответствии с законодательством Российской Федерации начисляются страховые взносы; 5) периоды деятельности, включаем</w:t>
      </w:r>
      <w:r w:rsidRPr="00384D38">
        <w:t>ые в стаж на соответствующих видах работ, определяемый особыми условиями труда, работой в районах Крайнего Севера и приравненных к ним местностях;8) другие сведения, необходимые для правильного назначения страховой пенсии и накопительной пенсии;9) суммы пе</w:t>
      </w:r>
      <w:r w:rsidRPr="00384D38">
        <w:t>нсионных взносов, уплаченных за застрахованное лицо, являющееся субъектом системы досрочного негосударственного пенсионного обеспечения;10) периоды трудовой деятельности, включаемые в профессиональный стаж застрахованного лица, являющегося субъектом систем</w:t>
      </w:r>
      <w:r w:rsidRPr="00384D38">
        <w:t>ы досрочного негосударственного пенсионного обеспечения; 11) документы, подтверждающие право застрахованного лица на досрочное назначение страховой пенсии по старости.</w:t>
      </w:r>
    </w:p>
    <w:p w:rsidR="00815671" w:rsidRPr="00384D38" w:rsidP="00815671">
      <w:pPr>
        <w:ind w:firstLine="708"/>
        <w:jc w:val="both"/>
      </w:pPr>
      <w:r w:rsidRPr="00384D38">
        <w:t>В соответствии с ч. 2 ст. 8 вышеуказанного Закона, сведения для индивидуального (персони</w:t>
      </w:r>
      <w:r w:rsidRPr="00384D38">
        <w:t>фицированного) учета, представляемые в соответствии с настоящим Федеральным законом в органы Пенсионного фонда Российской Федерации, представляются в соответствии с порядком и инструкциями, устанавливаемыми Пенсионным фондом Российской Федерации. Формы и ф</w:t>
      </w:r>
      <w:r w:rsidRPr="00384D38">
        <w:t>орматы сведений для индивидуального (персонифицированного) учета, порядок заполнения страхователями форм указанных сведений определяются Пенсионным фондом Российской Федерации.</w:t>
      </w:r>
    </w:p>
    <w:p w:rsidR="00815671" w:rsidRPr="00384D38" w:rsidP="00815671">
      <w:pPr>
        <w:ind w:firstLine="708"/>
        <w:jc w:val="both"/>
      </w:pPr>
      <w:r w:rsidRPr="00384D38">
        <w:t xml:space="preserve">Во исполнение указанных положений законодательства, </w:t>
      </w:r>
      <w:hyperlink r:id="rId6" w:history="1">
        <w:r w:rsidRPr="00384D38">
          <w:t>Постановлением</w:t>
        </w:r>
      </w:hyperlink>
      <w:r w:rsidRPr="00384D38">
        <w:t xml:space="preserve"> Правления Пенсионного Фонда Российской Федерации от 11.01.2017 N 3п утверждена </w:t>
      </w:r>
      <w:hyperlink r:id="rId5" w:history="1">
        <w:r w:rsidRPr="00384D38">
          <w:t>форма СЗВ-СТАЖ</w:t>
        </w:r>
      </w:hyperlink>
      <w:r w:rsidRPr="00384D38">
        <w:t xml:space="preserve">, при предоставлении которой отражаются необходимые сведения о застрахованных работающих лицах. </w:t>
      </w:r>
    </w:p>
    <w:p w:rsidR="00815671" w:rsidRPr="00B27111" w:rsidP="00815671">
      <w:pPr>
        <w:ind w:firstLine="708"/>
        <w:jc w:val="both"/>
      </w:pPr>
      <w:r w:rsidRPr="00384D38">
        <w:rPr>
          <w:rFonts w:eastAsia="MS Mincho"/>
        </w:rPr>
        <w:t xml:space="preserve">Представленные с протоколом материалы подтверждают осуществление </w:t>
      </w:r>
      <w:r w:rsidRPr="00384D38" w:rsidR="00384D38">
        <w:rPr>
          <w:rFonts w:eastAsia="MS Mincho"/>
        </w:rPr>
        <w:t>Григорьевым Д.С.</w:t>
      </w:r>
      <w:r w:rsidRPr="00384D38" w:rsidR="007900BC">
        <w:rPr>
          <w:rFonts w:eastAsia="MS Mincho"/>
        </w:rPr>
        <w:t xml:space="preserve"> </w:t>
      </w:r>
      <w:r w:rsidRPr="00384D38">
        <w:rPr>
          <w:rFonts w:eastAsia="MS Mincho"/>
        </w:rPr>
        <w:t xml:space="preserve">полномочий руководителя </w:t>
      </w:r>
      <w:r w:rsidRPr="00384D38" w:rsidR="000C2571">
        <w:rPr>
          <w:rFonts w:eastAsia="MS Mincho"/>
        </w:rPr>
        <w:t>ООО «</w:t>
      </w:r>
      <w:r w:rsidRPr="00384D38" w:rsidR="00384D38">
        <w:rPr>
          <w:rFonts w:eastAsia="MS Mincho"/>
        </w:rPr>
        <w:t>Эйт Медиа</w:t>
      </w:r>
      <w:r w:rsidRPr="00384D38" w:rsidR="000C2571">
        <w:rPr>
          <w:rFonts w:eastAsia="MS Mincho"/>
        </w:rPr>
        <w:t>»</w:t>
      </w:r>
      <w:r w:rsidRPr="00384D38">
        <w:rPr>
          <w:rFonts w:eastAsia="MS Mincho"/>
        </w:rPr>
        <w:t xml:space="preserve">, непредоставление </w:t>
      </w:r>
      <w:r w:rsidRPr="00384D38" w:rsidR="000C2571">
        <w:rPr>
          <w:rFonts w:eastAsia="MS Mincho"/>
        </w:rPr>
        <w:t>ООО «</w:t>
      </w:r>
      <w:r w:rsidRPr="00384D38" w:rsidR="00384D38">
        <w:rPr>
          <w:rFonts w:eastAsia="MS Mincho"/>
        </w:rPr>
        <w:t>Эйт Медиа»</w:t>
      </w:r>
      <w:r w:rsidRPr="00384D38" w:rsidR="000C2571">
        <w:rPr>
          <w:rFonts w:eastAsia="MS Mincho"/>
        </w:rPr>
        <w:t>»</w:t>
      </w:r>
      <w:r w:rsidRPr="00384D38">
        <w:rPr>
          <w:rFonts w:eastAsia="MS Mincho"/>
        </w:rPr>
        <w:t xml:space="preserve"> </w:t>
      </w:r>
      <w:r w:rsidRPr="00384D38" w:rsidR="007900BC">
        <w:rPr>
          <w:rFonts w:eastAsia="MS Mincho"/>
        </w:rPr>
        <w:t xml:space="preserve">полных </w:t>
      </w:r>
      <w:r w:rsidRPr="00384D38">
        <w:rPr>
          <w:rFonts w:eastAsia="MS Mincho"/>
        </w:rPr>
        <w:t xml:space="preserve">сведений по </w:t>
      </w:r>
      <w:hyperlink r:id="rId5" w:history="1">
        <w:r w:rsidRPr="00384D38">
          <w:t>форме СЗВ-СТАЖ</w:t>
        </w:r>
      </w:hyperlink>
      <w:r w:rsidRPr="00384D38">
        <w:t xml:space="preserve"> в установленный срок, э</w:t>
      </w:r>
      <w:r w:rsidRPr="00384D38">
        <w:t>ти обстоятельства правонарушителем не оспорены</w:t>
      </w:r>
      <w:r w:rsidRPr="00384D38">
        <w:rPr>
          <w:rFonts w:eastAsia="MS Mincho"/>
        </w:rPr>
        <w:t>. Доказательства невозможности предоставле</w:t>
      </w:r>
      <w:r w:rsidRPr="00B27111">
        <w:rPr>
          <w:rFonts w:eastAsia="MS Mincho"/>
        </w:rPr>
        <w:t xml:space="preserve">ния </w:t>
      </w:r>
      <w:r>
        <w:rPr>
          <w:rFonts w:eastAsia="MS Mincho"/>
        </w:rPr>
        <w:t xml:space="preserve">полных </w:t>
      </w:r>
      <w:r w:rsidRPr="00B27111">
        <w:rPr>
          <w:rFonts w:eastAsia="MS Mincho"/>
        </w:rPr>
        <w:t>сведений в течении установленного срока не представлены</w:t>
      </w:r>
      <w:r w:rsidRPr="00B27111">
        <w:t>.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111">
        <w:rPr>
          <w:rFonts w:ascii="Times New Roman" w:hAnsi="Times New Roman" w:cs="Times New Roman"/>
          <w:sz w:val="24"/>
          <w:szCs w:val="24"/>
        </w:rPr>
        <w:t>В соответствии со ст. 2.4 КоАП РФ, административной ответственности подлежит должностное лицо в случ</w:t>
      </w:r>
      <w:r w:rsidRPr="00B27111">
        <w:rPr>
          <w:rFonts w:ascii="Times New Roman" w:hAnsi="Times New Roman" w:cs="Times New Roman"/>
          <w:sz w:val="24"/>
          <w:szCs w:val="24"/>
        </w:rPr>
        <w:t xml:space="preserve">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 w:rsidR="00815671" w:rsidRPr="00B27111" w:rsidP="00815671">
      <w:pPr>
        <w:jc w:val="both"/>
      </w:pPr>
      <w:r w:rsidRPr="00B27111">
        <w:tab/>
        <w:t xml:space="preserve">Непредоставление в установленный срок сведений по форме СЗВ-СТАЖ произошло в связи с ненадлежащим исполнением </w:t>
      </w:r>
      <w:r w:rsidR="00384D38">
        <w:t xml:space="preserve">Григорьевым Д.С, </w:t>
      </w:r>
      <w:r w:rsidRPr="00B27111">
        <w:t xml:space="preserve">своих должностных обязанностей руководителя организации, доказательств обратного не представлено. </w:t>
      </w:r>
    </w:p>
    <w:p w:rsidR="00815671" w:rsidRPr="00B27111" w:rsidP="00815671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ab/>
      </w:r>
      <w:r w:rsidRPr="00B27111">
        <w:rPr>
          <w:rFonts w:ascii="Times New Roman" w:hAnsi="Times New Roman" w:cs="Times New Roman"/>
          <w:sz w:val="24"/>
          <w:szCs w:val="24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Pr="00B27111">
        <w:rPr>
          <w:rFonts w:ascii="Times New Roman" w:hAnsi="Times New Roman" w:cs="Times New Roman"/>
          <w:sz w:val="24"/>
          <w:szCs w:val="24"/>
        </w:rPr>
        <w:t>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815671" w:rsidRPr="00B27111" w:rsidP="00815671">
      <w:pPr>
        <w:ind w:firstLine="708"/>
        <w:jc w:val="both"/>
        <w:rPr>
          <w:rFonts w:eastAsia="MS Mincho"/>
        </w:rPr>
      </w:pPr>
      <w:r w:rsidRPr="00B27111">
        <w:rPr>
          <w:rFonts w:eastAsia="MS Mincho"/>
        </w:rPr>
        <w:t xml:space="preserve">Обстоятельств, смягчающих и отягчающих административную ответственность, не установлено. </w:t>
      </w:r>
    </w:p>
    <w:p w:rsidR="00815671" w:rsidRPr="00B27111" w:rsidP="00815671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27111">
        <w:rPr>
          <w:rFonts w:ascii="Times New Roman" w:eastAsia="MS Mincho" w:hAnsi="Times New Roman" w:cs="Times New Roman"/>
          <w:sz w:val="24"/>
          <w:szCs w:val="24"/>
        </w:rPr>
        <w:t xml:space="preserve">С </w:t>
      </w:r>
      <w:r w:rsidRPr="00B27111">
        <w:rPr>
          <w:rFonts w:ascii="Times New Roman" w:eastAsia="MS Mincho" w:hAnsi="Times New Roman" w:cs="Times New Roman"/>
          <w:sz w:val="24"/>
          <w:szCs w:val="24"/>
        </w:rPr>
        <w:t>учетом обстоятельств совершения правонарушения, мировой судья считает возможным не назначать максимального наказания.</w:t>
      </w:r>
    </w:p>
    <w:p w:rsidR="00815671" w:rsidP="0081567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B27111">
        <w:rPr>
          <w:rFonts w:ascii="Times New Roman" w:eastAsia="MS Mincho" w:hAnsi="Times New Roman"/>
          <w:sz w:val="24"/>
          <w:szCs w:val="24"/>
        </w:rPr>
        <w:tab/>
        <w:t>Руководствуясь ст. ст. 3.5, ч. 1 ст. 15.33.2, 23.1, 29.9-29.11 Кодекса РФ об административных правонарушениях, мировой судья</w:t>
      </w:r>
    </w:p>
    <w:p w:rsidR="00815671" w:rsidP="00236211">
      <w:pPr>
        <w:autoSpaceDE w:val="0"/>
        <w:autoSpaceDN w:val="0"/>
        <w:adjustRightInd w:val="0"/>
        <w:ind w:firstLine="720"/>
        <w:jc w:val="both"/>
      </w:pPr>
    </w:p>
    <w:p w:rsidR="00236211" w:rsidRPr="006735BC" w:rsidP="00236211">
      <w:pPr>
        <w:pStyle w:val="PlainText"/>
        <w:rPr>
          <w:rFonts w:ascii="Times New Roman" w:eastAsia="MS Mincho" w:hAnsi="Times New Roman"/>
          <w:b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sz w:val="24"/>
          <w:szCs w:val="24"/>
        </w:rPr>
        <w:tab/>
      </w:r>
      <w:r w:rsidRPr="006735BC">
        <w:rPr>
          <w:rFonts w:ascii="Times New Roman" w:eastAsia="MS Mincho" w:hAnsi="Times New Roman"/>
          <w:b/>
          <w:sz w:val="24"/>
          <w:szCs w:val="24"/>
        </w:rPr>
        <w:t>ПОСТАН</w:t>
      </w:r>
      <w:r w:rsidRPr="006735BC">
        <w:rPr>
          <w:rFonts w:ascii="Times New Roman" w:eastAsia="MS Mincho" w:hAnsi="Times New Roman"/>
          <w:b/>
          <w:sz w:val="24"/>
          <w:szCs w:val="24"/>
        </w:rPr>
        <w:t>ОВИЛ:</w:t>
      </w:r>
    </w:p>
    <w:p w:rsidR="00236211" w:rsidRPr="006735BC" w:rsidP="00236211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36211" w:rsidRPr="008E4D93" w:rsidP="0023621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 w:rsidRPr="006735BC">
        <w:rPr>
          <w:rFonts w:ascii="Times New Roman" w:eastAsia="MS Mincho" w:hAnsi="Times New Roman"/>
          <w:sz w:val="24"/>
          <w:szCs w:val="24"/>
        </w:rPr>
        <w:tab/>
      </w:r>
      <w:r w:rsidR="00384D38">
        <w:rPr>
          <w:rFonts w:ascii="Times New Roman" w:eastAsia="MS Mincho" w:hAnsi="Times New Roman" w:cs="Times New Roman"/>
          <w:sz w:val="24"/>
          <w:szCs w:val="24"/>
        </w:rPr>
        <w:t xml:space="preserve">Григорьева Дениса Сергеевича </w:t>
      </w:r>
      <w:r w:rsidRPr="006735BC">
        <w:rPr>
          <w:rFonts w:ascii="Times New Roman" w:eastAsia="MS Mincho" w:hAnsi="Times New Roman"/>
          <w:sz w:val="24"/>
          <w:szCs w:val="24"/>
        </w:rPr>
        <w:t>признать виновным в совершении правонарушения, предусмотренного ч. 1 ст. 15.33.2 Кодекса РФ об административных правонарушениях, и назначить ему административное наказание в виде административного штрафа в сумме 300 (</w:t>
      </w:r>
      <w:r w:rsidRPr="008E4D93">
        <w:rPr>
          <w:rFonts w:ascii="Times New Roman" w:eastAsia="MS Mincho" w:hAnsi="Times New Roman"/>
          <w:sz w:val="24"/>
          <w:szCs w:val="24"/>
        </w:rPr>
        <w:t>тр</w:t>
      </w:r>
      <w:r w:rsidRPr="008E4D93">
        <w:rPr>
          <w:rFonts w:ascii="Times New Roman" w:eastAsia="MS Mincho" w:hAnsi="Times New Roman"/>
          <w:sz w:val="24"/>
          <w:szCs w:val="24"/>
        </w:rPr>
        <w:t>иста) рублей.</w:t>
      </w:r>
    </w:p>
    <w:p w:rsidR="008E4D93" w:rsidRPr="008E4D93" w:rsidP="008E4D93">
      <w:pPr>
        <w:ind w:firstLine="708"/>
        <w:jc w:val="both"/>
      </w:pPr>
      <w:r w:rsidRPr="008E4D93">
        <w:rPr>
          <w:rStyle w:val="40"/>
          <w:b w:val="0"/>
          <w:sz w:val="24"/>
          <w:szCs w:val="24"/>
        </w:rPr>
        <w:t>Реквизиты перечисления штрафа:</w:t>
      </w:r>
      <w:r w:rsidRPr="008E4D93">
        <w:rPr>
          <w:rStyle w:val="40"/>
          <w:sz w:val="24"/>
          <w:szCs w:val="24"/>
        </w:rPr>
        <w:t xml:space="preserve"> </w:t>
      </w:r>
      <w:r w:rsidRPr="008E4D93">
        <w:rPr>
          <w:rStyle w:val="30"/>
          <w:sz w:val="24"/>
          <w:szCs w:val="24"/>
        </w:rPr>
        <w:tab/>
      </w:r>
      <w:r w:rsidRPr="008E4D93">
        <w:rPr>
          <w:color w:val="000000"/>
        </w:rPr>
        <w:t xml:space="preserve">Банк получателя — </w:t>
      </w:r>
      <w:r w:rsidRPr="008E4D93">
        <w:rPr>
          <w:bCs/>
          <w:color w:val="000000"/>
        </w:rPr>
        <w:t xml:space="preserve">РКЦ Ханты-Мансийск//УФК по Ханты-Мансийскому автономному округу - Югре г. Ханты-Мансийск; БИК ТОФК – 007162163; Счет </w:t>
      </w:r>
      <w:r w:rsidRPr="008E4D93">
        <w:rPr>
          <w:color w:val="000000"/>
        </w:rPr>
        <w:t xml:space="preserve">получателя платежа (номер казначейского счета, </w:t>
      </w:r>
      <w:r w:rsidRPr="008E4D93">
        <w:rPr>
          <w:bCs/>
          <w:color w:val="000000"/>
        </w:rPr>
        <w:t xml:space="preserve">Р/счет) </w:t>
      </w:r>
      <w:r w:rsidRPr="008E4D93">
        <w:rPr>
          <w:color w:val="000000"/>
        </w:rPr>
        <w:t xml:space="preserve">- 03100643000000018700; </w:t>
      </w:r>
      <w:r w:rsidRPr="008E4D93">
        <w:rPr>
          <w:bCs/>
          <w:color w:val="000000"/>
        </w:rPr>
        <w:t xml:space="preserve">Номер счета </w:t>
      </w:r>
      <w:r w:rsidRPr="008E4D93">
        <w:rPr>
          <w:color w:val="000000"/>
        </w:rPr>
        <w:t xml:space="preserve">банка получателя (номер банковского счета, входящего в состав единого казначейского счета, </w:t>
      </w:r>
      <w:r w:rsidRPr="008E4D93">
        <w:rPr>
          <w:bCs/>
          <w:color w:val="000000"/>
        </w:rPr>
        <w:t xml:space="preserve">Кор/счет) </w:t>
      </w:r>
      <w:r w:rsidRPr="008E4D93">
        <w:rPr>
          <w:color w:val="000000"/>
        </w:rPr>
        <w:t xml:space="preserve">– 40102810245370000007; Получатель - УФК по Ханты-Мансийскому автономному округу - Югре (ОСФ1 по ХМАО - Югре, л/с </w:t>
      </w:r>
      <w:r w:rsidRPr="008E4D93">
        <w:rPr>
          <w:color w:val="000000"/>
        </w:rPr>
        <w:t>04874</w:t>
      </w:r>
      <w:r w:rsidRPr="008E4D93">
        <w:rPr>
          <w:color w:val="000000"/>
        </w:rPr>
        <w:t xml:space="preserve">Ф87010); ИНН получателя – 8601002078; КПП получателя – 860101001; </w:t>
      </w:r>
      <w:r w:rsidRPr="008E4D93">
        <w:rPr>
          <w:bCs/>
          <w:color w:val="000000"/>
        </w:rPr>
        <w:t xml:space="preserve">ОКТМО – 71885000; КБК </w:t>
      </w:r>
      <w:r w:rsidRPr="008E4D93">
        <w:rPr>
          <w:color w:val="000000"/>
        </w:rPr>
        <w:t>79711601230060001140; Назначение платежа - Денежные взыскания (штрафы), в счет погашения задолженности, образовавшейся ПОСЛЕ 1 января 2020 года, предусмотренные за нару</w:t>
      </w:r>
      <w:r w:rsidRPr="008E4D93">
        <w:rPr>
          <w:color w:val="000000"/>
        </w:rPr>
        <w:t xml:space="preserve">шение статьи 15.33.2 КоАП </w:t>
      </w:r>
      <w:r w:rsidRPr="008E4D93">
        <w:rPr>
          <w:i/>
          <w:iCs/>
          <w:color w:val="000000"/>
        </w:rPr>
        <w:t>(Регномер в ОСФР),</w:t>
      </w:r>
      <w:r w:rsidRPr="008E4D93">
        <w:t xml:space="preserve"> рекомендуется о проведении платежа сообщить мировому судье. </w:t>
      </w:r>
    </w:p>
    <w:p w:rsidR="00236211" w:rsidRPr="006735BC" w:rsidP="00236211">
      <w:pPr>
        <w:autoSpaceDE w:val="0"/>
        <w:autoSpaceDN w:val="0"/>
        <w:adjustRightInd w:val="0"/>
        <w:ind w:firstLine="720"/>
        <w:jc w:val="both"/>
      </w:pPr>
      <w:r w:rsidRPr="008E4D93">
        <w:rPr>
          <w:snapToGrid w:val="0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8E4D93">
        <w:t>административный штраф должен быть упла</w:t>
      </w:r>
      <w:r w:rsidRPr="008E4D93">
        <w:t>чен лицом, привлеченным к административной ответственности, не позднее шестидесяти дней со дня вступления постановления о</w:t>
      </w:r>
      <w:r w:rsidRPr="006735BC">
        <w:t xml:space="preserve"> назначении наказания в законную силу, либо со дня истечения срока отсрочки или рассрочки, предусмотренных ст. 31.5 КоАП РФ. В соответс</w:t>
      </w:r>
      <w:r w:rsidRPr="006735BC">
        <w:t>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</w:t>
      </w:r>
      <w:r w:rsidRPr="006735BC">
        <w:t>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</w:t>
      </w:r>
      <w:r w:rsidRPr="006735BC">
        <w:t>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</w:t>
      </w:r>
    </w:p>
    <w:p w:rsidR="00236211" w:rsidRPr="006735BC" w:rsidP="00236211">
      <w:pPr>
        <w:ind w:firstLine="390"/>
        <w:jc w:val="both"/>
        <w:rPr>
          <w:snapToGrid w:val="0"/>
        </w:rPr>
      </w:pPr>
      <w:r w:rsidRPr="006735BC">
        <w:tab/>
        <w:t>При отсутствии документа, свиде</w:t>
      </w:r>
      <w:r w:rsidRPr="006735BC">
        <w:t xml:space="preserve">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8" w:anchor="p11006" w:tooltip="Текущий документ" w:history="1">
        <w:r w:rsidRPr="006735BC">
          <w:t>части 1</w:t>
        </w:r>
      </w:hyperlink>
      <w:r w:rsidRPr="006735BC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</w:t>
      </w:r>
      <w:r w:rsidRPr="006735BC">
        <w:t xml:space="preserve"> для исполнения в порядке, предусмотренном федеральным законодательством. </w:t>
      </w:r>
    </w:p>
    <w:p w:rsidR="00236211" w:rsidRPr="006735BC" w:rsidP="00236211">
      <w:pPr>
        <w:ind w:firstLine="708"/>
        <w:jc w:val="both"/>
        <w:rPr>
          <w:rFonts w:eastAsia="MS Mincho"/>
        </w:rPr>
      </w:pPr>
      <w:r w:rsidRPr="006735BC">
        <w:rPr>
          <w:rFonts w:eastAsia="MS Mincho"/>
        </w:rPr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</w:t>
      </w:r>
      <w:r w:rsidRPr="006735BC">
        <w:rPr>
          <w:rFonts w:eastAsia="MS Mincho"/>
        </w:rPr>
        <w:t xml:space="preserve">о округа-Югры. </w:t>
      </w:r>
    </w:p>
    <w:p w:rsidR="00236211" w:rsidRPr="006735BC" w:rsidP="00236211">
      <w:pPr>
        <w:ind w:firstLine="708"/>
        <w:jc w:val="both"/>
        <w:rPr>
          <w:rFonts w:eastAsia="MS Mincho"/>
        </w:rPr>
      </w:pPr>
    </w:p>
    <w:p w:rsidR="00236211" w:rsidRPr="006735BC" w:rsidP="00236211">
      <w:pPr>
        <w:rPr>
          <w:rFonts w:eastAsia="MS Mincho"/>
        </w:rPr>
      </w:pPr>
      <w:r w:rsidRPr="006735BC">
        <w:rPr>
          <w:rFonts w:eastAsia="MS Mincho"/>
          <w:b/>
        </w:rPr>
        <w:tab/>
      </w:r>
      <w:r w:rsidRPr="006735BC">
        <w:rPr>
          <w:rFonts w:eastAsia="MS Mincho"/>
        </w:rPr>
        <w:t>Мировой судья</w:t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</w:r>
      <w:r w:rsidRPr="006735BC">
        <w:rPr>
          <w:rFonts w:eastAsia="MS Mincho"/>
        </w:rPr>
        <w:tab/>
        <w:t xml:space="preserve">Клочков А.А.  </w:t>
      </w:r>
    </w:p>
    <w:sectPr w:rsidSect="006735BC">
      <w:pgSz w:w="11906" w:h="16838"/>
      <w:pgMar w:top="851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18"/>
    <w:rsid w:val="00026F26"/>
    <w:rsid w:val="00034288"/>
    <w:rsid w:val="000342D1"/>
    <w:rsid w:val="00035EB0"/>
    <w:rsid w:val="00040007"/>
    <w:rsid w:val="00050A34"/>
    <w:rsid w:val="000574A7"/>
    <w:rsid w:val="000608B8"/>
    <w:rsid w:val="00067ED5"/>
    <w:rsid w:val="000740B2"/>
    <w:rsid w:val="000808D1"/>
    <w:rsid w:val="0008211A"/>
    <w:rsid w:val="000853F9"/>
    <w:rsid w:val="00085A75"/>
    <w:rsid w:val="000C0ECD"/>
    <w:rsid w:val="000C2571"/>
    <w:rsid w:val="000D2DC5"/>
    <w:rsid w:val="000D4BB1"/>
    <w:rsid w:val="000E429C"/>
    <w:rsid w:val="000F0E46"/>
    <w:rsid w:val="000F66CA"/>
    <w:rsid w:val="001002F1"/>
    <w:rsid w:val="001206E2"/>
    <w:rsid w:val="00120F8A"/>
    <w:rsid w:val="001224C5"/>
    <w:rsid w:val="00141092"/>
    <w:rsid w:val="00175AFF"/>
    <w:rsid w:val="0018203A"/>
    <w:rsid w:val="00187D99"/>
    <w:rsid w:val="001A325B"/>
    <w:rsid w:val="001A3D90"/>
    <w:rsid w:val="001E4084"/>
    <w:rsid w:val="001F0D66"/>
    <w:rsid w:val="001F38E8"/>
    <w:rsid w:val="001F5BAE"/>
    <w:rsid w:val="00213A7D"/>
    <w:rsid w:val="00220ABC"/>
    <w:rsid w:val="002230C5"/>
    <w:rsid w:val="00236211"/>
    <w:rsid w:val="00282BE2"/>
    <w:rsid w:val="002902B2"/>
    <w:rsid w:val="002A22FF"/>
    <w:rsid w:val="002A7C2A"/>
    <w:rsid w:val="002B1025"/>
    <w:rsid w:val="002B173A"/>
    <w:rsid w:val="002D0CFE"/>
    <w:rsid w:val="002D303C"/>
    <w:rsid w:val="002D4320"/>
    <w:rsid w:val="002D799B"/>
    <w:rsid w:val="002E17D5"/>
    <w:rsid w:val="002E4067"/>
    <w:rsid w:val="002E5A79"/>
    <w:rsid w:val="00302FC8"/>
    <w:rsid w:val="00306839"/>
    <w:rsid w:val="00311FBF"/>
    <w:rsid w:val="00312CBF"/>
    <w:rsid w:val="0032428A"/>
    <w:rsid w:val="00327267"/>
    <w:rsid w:val="00340101"/>
    <w:rsid w:val="00342FC6"/>
    <w:rsid w:val="00357A2C"/>
    <w:rsid w:val="00357E4A"/>
    <w:rsid w:val="00367AB6"/>
    <w:rsid w:val="003712D5"/>
    <w:rsid w:val="003810C0"/>
    <w:rsid w:val="00384D38"/>
    <w:rsid w:val="003C3B61"/>
    <w:rsid w:val="003D6827"/>
    <w:rsid w:val="003E4D1B"/>
    <w:rsid w:val="003E5DB8"/>
    <w:rsid w:val="003F24EC"/>
    <w:rsid w:val="003F5C9B"/>
    <w:rsid w:val="003F6DF7"/>
    <w:rsid w:val="00400E8C"/>
    <w:rsid w:val="004032A1"/>
    <w:rsid w:val="004140D0"/>
    <w:rsid w:val="0041419F"/>
    <w:rsid w:val="0042330F"/>
    <w:rsid w:val="0043194A"/>
    <w:rsid w:val="00443E1F"/>
    <w:rsid w:val="00465188"/>
    <w:rsid w:val="00474002"/>
    <w:rsid w:val="0049131B"/>
    <w:rsid w:val="0049697F"/>
    <w:rsid w:val="00497C0E"/>
    <w:rsid w:val="004A0B53"/>
    <w:rsid w:val="004C110E"/>
    <w:rsid w:val="004C6E5A"/>
    <w:rsid w:val="004D4562"/>
    <w:rsid w:val="004D4993"/>
    <w:rsid w:val="004D72FB"/>
    <w:rsid w:val="00503715"/>
    <w:rsid w:val="00523874"/>
    <w:rsid w:val="00527BA5"/>
    <w:rsid w:val="00574538"/>
    <w:rsid w:val="005900E2"/>
    <w:rsid w:val="005A1DB8"/>
    <w:rsid w:val="005C1A9E"/>
    <w:rsid w:val="005C4A3A"/>
    <w:rsid w:val="005E037A"/>
    <w:rsid w:val="005E1C38"/>
    <w:rsid w:val="005E1F92"/>
    <w:rsid w:val="006057AD"/>
    <w:rsid w:val="00616661"/>
    <w:rsid w:val="00647C97"/>
    <w:rsid w:val="00653BCA"/>
    <w:rsid w:val="00653FE0"/>
    <w:rsid w:val="00654EB2"/>
    <w:rsid w:val="00656617"/>
    <w:rsid w:val="0066629A"/>
    <w:rsid w:val="006735BC"/>
    <w:rsid w:val="0068028E"/>
    <w:rsid w:val="00681BED"/>
    <w:rsid w:val="0068724A"/>
    <w:rsid w:val="00694C4B"/>
    <w:rsid w:val="006B2D48"/>
    <w:rsid w:val="006F0760"/>
    <w:rsid w:val="006F3C8E"/>
    <w:rsid w:val="006F429C"/>
    <w:rsid w:val="006F54DB"/>
    <w:rsid w:val="006F5AB5"/>
    <w:rsid w:val="00702FF0"/>
    <w:rsid w:val="00704DDC"/>
    <w:rsid w:val="00714B19"/>
    <w:rsid w:val="00736030"/>
    <w:rsid w:val="0075752D"/>
    <w:rsid w:val="00767E0D"/>
    <w:rsid w:val="007777F7"/>
    <w:rsid w:val="007870B8"/>
    <w:rsid w:val="007900BC"/>
    <w:rsid w:val="0079749D"/>
    <w:rsid w:val="007C436B"/>
    <w:rsid w:val="007D0B3F"/>
    <w:rsid w:val="007E3E0A"/>
    <w:rsid w:val="007F6CF5"/>
    <w:rsid w:val="007F6D6B"/>
    <w:rsid w:val="008008FF"/>
    <w:rsid w:val="00803C1C"/>
    <w:rsid w:val="00804D27"/>
    <w:rsid w:val="00815671"/>
    <w:rsid w:val="0081761E"/>
    <w:rsid w:val="008178E3"/>
    <w:rsid w:val="00825EDD"/>
    <w:rsid w:val="008427C1"/>
    <w:rsid w:val="008438BB"/>
    <w:rsid w:val="008709D9"/>
    <w:rsid w:val="00881BB2"/>
    <w:rsid w:val="00886EDB"/>
    <w:rsid w:val="008A2AA1"/>
    <w:rsid w:val="008B4024"/>
    <w:rsid w:val="008B4D4B"/>
    <w:rsid w:val="008C12D0"/>
    <w:rsid w:val="008C7EB1"/>
    <w:rsid w:val="008D2767"/>
    <w:rsid w:val="008E36FC"/>
    <w:rsid w:val="008E4D93"/>
    <w:rsid w:val="008E5CC9"/>
    <w:rsid w:val="008F466B"/>
    <w:rsid w:val="008F7F88"/>
    <w:rsid w:val="0090019B"/>
    <w:rsid w:val="00903949"/>
    <w:rsid w:val="00906EA8"/>
    <w:rsid w:val="0090748F"/>
    <w:rsid w:val="00936EC4"/>
    <w:rsid w:val="0094383C"/>
    <w:rsid w:val="00963C32"/>
    <w:rsid w:val="009651B5"/>
    <w:rsid w:val="00976472"/>
    <w:rsid w:val="009873E8"/>
    <w:rsid w:val="009956C3"/>
    <w:rsid w:val="00996941"/>
    <w:rsid w:val="009B1280"/>
    <w:rsid w:val="009C3D16"/>
    <w:rsid w:val="009F04A4"/>
    <w:rsid w:val="00A44498"/>
    <w:rsid w:val="00A508D8"/>
    <w:rsid w:val="00A97753"/>
    <w:rsid w:val="00AA1308"/>
    <w:rsid w:val="00AA5F97"/>
    <w:rsid w:val="00AB0877"/>
    <w:rsid w:val="00AC240A"/>
    <w:rsid w:val="00AD1DF4"/>
    <w:rsid w:val="00AD6EC0"/>
    <w:rsid w:val="00AE08DB"/>
    <w:rsid w:val="00AE4C65"/>
    <w:rsid w:val="00B0171D"/>
    <w:rsid w:val="00B02C9F"/>
    <w:rsid w:val="00B27111"/>
    <w:rsid w:val="00B331C3"/>
    <w:rsid w:val="00B36EF7"/>
    <w:rsid w:val="00B36F2D"/>
    <w:rsid w:val="00B43739"/>
    <w:rsid w:val="00B4402F"/>
    <w:rsid w:val="00B4620E"/>
    <w:rsid w:val="00B50915"/>
    <w:rsid w:val="00B53240"/>
    <w:rsid w:val="00B66EF1"/>
    <w:rsid w:val="00B72D41"/>
    <w:rsid w:val="00B84C9E"/>
    <w:rsid w:val="00B86010"/>
    <w:rsid w:val="00B96408"/>
    <w:rsid w:val="00BA2818"/>
    <w:rsid w:val="00BA6CE2"/>
    <w:rsid w:val="00BB4367"/>
    <w:rsid w:val="00BD009C"/>
    <w:rsid w:val="00BD54B5"/>
    <w:rsid w:val="00BF2A57"/>
    <w:rsid w:val="00BF3151"/>
    <w:rsid w:val="00BF39F1"/>
    <w:rsid w:val="00C00A54"/>
    <w:rsid w:val="00C14A08"/>
    <w:rsid w:val="00C277ED"/>
    <w:rsid w:val="00C314DD"/>
    <w:rsid w:val="00C43D63"/>
    <w:rsid w:val="00C45511"/>
    <w:rsid w:val="00C76B39"/>
    <w:rsid w:val="00CA6AE5"/>
    <w:rsid w:val="00CC4FF6"/>
    <w:rsid w:val="00CC7DFD"/>
    <w:rsid w:val="00CD5543"/>
    <w:rsid w:val="00CD5ED5"/>
    <w:rsid w:val="00CE3C34"/>
    <w:rsid w:val="00CF0B36"/>
    <w:rsid w:val="00CF3398"/>
    <w:rsid w:val="00D17B92"/>
    <w:rsid w:val="00D25767"/>
    <w:rsid w:val="00D328A5"/>
    <w:rsid w:val="00D4070B"/>
    <w:rsid w:val="00D57AA6"/>
    <w:rsid w:val="00D76E3D"/>
    <w:rsid w:val="00D8467D"/>
    <w:rsid w:val="00D85E70"/>
    <w:rsid w:val="00D928ED"/>
    <w:rsid w:val="00D97800"/>
    <w:rsid w:val="00DB1CF5"/>
    <w:rsid w:val="00DB677B"/>
    <w:rsid w:val="00DC162C"/>
    <w:rsid w:val="00DD1774"/>
    <w:rsid w:val="00DE733B"/>
    <w:rsid w:val="00E004DE"/>
    <w:rsid w:val="00E05028"/>
    <w:rsid w:val="00E12371"/>
    <w:rsid w:val="00E133C4"/>
    <w:rsid w:val="00E37011"/>
    <w:rsid w:val="00E37C85"/>
    <w:rsid w:val="00E50013"/>
    <w:rsid w:val="00E60659"/>
    <w:rsid w:val="00E61622"/>
    <w:rsid w:val="00E657A8"/>
    <w:rsid w:val="00E76582"/>
    <w:rsid w:val="00E83B80"/>
    <w:rsid w:val="00E86F5F"/>
    <w:rsid w:val="00E903D7"/>
    <w:rsid w:val="00E905AB"/>
    <w:rsid w:val="00E928F0"/>
    <w:rsid w:val="00E93740"/>
    <w:rsid w:val="00E979C7"/>
    <w:rsid w:val="00E97C97"/>
    <w:rsid w:val="00EA6CF4"/>
    <w:rsid w:val="00EB0546"/>
    <w:rsid w:val="00EB2D59"/>
    <w:rsid w:val="00EC1C82"/>
    <w:rsid w:val="00EE1407"/>
    <w:rsid w:val="00EE3E66"/>
    <w:rsid w:val="00EE4FD4"/>
    <w:rsid w:val="00EE59F1"/>
    <w:rsid w:val="00EE5C26"/>
    <w:rsid w:val="00EF245D"/>
    <w:rsid w:val="00EF6E4D"/>
    <w:rsid w:val="00EF7E86"/>
    <w:rsid w:val="00F1431F"/>
    <w:rsid w:val="00F17635"/>
    <w:rsid w:val="00F25F19"/>
    <w:rsid w:val="00F40B6F"/>
    <w:rsid w:val="00F5535F"/>
    <w:rsid w:val="00F61DCB"/>
    <w:rsid w:val="00F76D5C"/>
    <w:rsid w:val="00F85E47"/>
    <w:rsid w:val="00FB4808"/>
    <w:rsid w:val="00FB6704"/>
    <w:rsid w:val="00FB7AB1"/>
    <w:rsid w:val="00FC4A30"/>
    <w:rsid w:val="00FD0C0D"/>
    <w:rsid w:val="00FD12E1"/>
    <w:rsid w:val="00FE44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5C81342-3700-4353-A895-4BC8CB72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8A2AA1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6872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7C436B"/>
    <w:rPr>
      <w:color w:val="0000FF"/>
      <w:u w:val="single"/>
    </w:rPr>
  </w:style>
  <w:style w:type="paragraph" w:customStyle="1" w:styleId="u">
    <w:name w:val="u"/>
    <w:basedOn w:val="Normal"/>
    <w:rsid w:val="007C436B"/>
    <w:pPr>
      <w:ind w:firstLine="390"/>
      <w:jc w:val="both"/>
    </w:pPr>
  </w:style>
  <w:style w:type="character" w:customStyle="1" w:styleId="a0">
    <w:name w:val="Основной текст_"/>
    <w:link w:val="1"/>
    <w:locked/>
    <w:rsid w:val="00E86F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E86F5F"/>
    <w:pPr>
      <w:shd w:val="clear" w:color="auto" w:fill="FFFFFF"/>
      <w:spacing w:after="60" w:line="0" w:lineRule="atLeast"/>
    </w:pPr>
    <w:rPr>
      <w:sz w:val="26"/>
      <w:szCs w:val="26"/>
    </w:rPr>
  </w:style>
  <w:style w:type="paragraph" w:styleId="BalloonText">
    <w:name w:val="Balloon Text"/>
    <w:basedOn w:val="Normal"/>
    <w:link w:val="a1"/>
    <w:rsid w:val="004C110E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rsid w:val="004C110E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1"/>
    <w:rsid w:val="0008211A"/>
    <w:rPr>
      <w:sz w:val="17"/>
      <w:szCs w:val="17"/>
      <w:shd w:val="clear" w:color="auto" w:fill="FFFFFF"/>
    </w:rPr>
  </w:style>
  <w:style w:type="character" w:customStyle="1" w:styleId="40">
    <w:name w:val="Основной текст (4) + Полужирный"/>
    <w:rsid w:val="00082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link w:val="60"/>
    <w:rsid w:val="0008211A"/>
    <w:rPr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rsid w:val="0008211A"/>
    <w:rPr>
      <w:sz w:val="14"/>
      <w:szCs w:val="14"/>
      <w:shd w:val="clear" w:color="auto" w:fill="FFFFFF"/>
    </w:rPr>
  </w:style>
  <w:style w:type="paragraph" w:customStyle="1" w:styleId="41">
    <w:name w:val="Основной текст (4)"/>
    <w:basedOn w:val="Normal"/>
    <w:link w:val="4"/>
    <w:rsid w:val="0008211A"/>
    <w:pPr>
      <w:shd w:val="clear" w:color="auto" w:fill="FFFFFF"/>
      <w:spacing w:line="293" w:lineRule="exact"/>
    </w:pPr>
    <w:rPr>
      <w:sz w:val="17"/>
      <w:szCs w:val="17"/>
    </w:rPr>
  </w:style>
  <w:style w:type="paragraph" w:customStyle="1" w:styleId="60">
    <w:name w:val="Основной текст (6)"/>
    <w:basedOn w:val="Normal"/>
    <w:link w:val="6"/>
    <w:rsid w:val="0008211A"/>
    <w:pPr>
      <w:shd w:val="clear" w:color="auto" w:fill="FFFFFF"/>
      <w:spacing w:line="211" w:lineRule="exact"/>
    </w:pPr>
    <w:rPr>
      <w:sz w:val="17"/>
      <w:szCs w:val="17"/>
    </w:rPr>
  </w:style>
  <w:style w:type="paragraph" w:customStyle="1" w:styleId="70">
    <w:name w:val="Основной текст (7)"/>
    <w:basedOn w:val="Normal"/>
    <w:link w:val="7"/>
    <w:rsid w:val="0008211A"/>
    <w:pPr>
      <w:shd w:val="clear" w:color="auto" w:fill="FFFFFF"/>
      <w:spacing w:line="187" w:lineRule="exact"/>
      <w:jc w:val="both"/>
    </w:pPr>
    <w:rPr>
      <w:sz w:val="14"/>
      <w:szCs w:val="14"/>
    </w:rPr>
  </w:style>
  <w:style w:type="character" w:customStyle="1" w:styleId="3">
    <w:name w:val="Основной текст (3)_"/>
    <w:link w:val="31"/>
    <w:rsid w:val="00443E1F"/>
    <w:rPr>
      <w:sz w:val="16"/>
      <w:szCs w:val="16"/>
      <w:shd w:val="clear" w:color="auto" w:fill="FFFFFF"/>
    </w:rPr>
  </w:style>
  <w:style w:type="character" w:customStyle="1" w:styleId="30">
    <w:name w:val="Основной текст (3) + Полужирный"/>
    <w:rsid w:val="00443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">
    <w:name w:val="Основной текст (5)_"/>
    <w:link w:val="50"/>
    <w:rsid w:val="00443E1F"/>
    <w:rPr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Normal"/>
    <w:link w:val="3"/>
    <w:rsid w:val="00443E1F"/>
    <w:pPr>
      <w:shd w:val="clear" w:color="auto" w:fill="FFFFFF"/>
      <w:spacing w:before="360" w:after="60" w:line="0" w:lineRule="atLeast"/>
    </w:pPr>
    <w:rPr>
      <w:sz w:val="16"/>
      <w:szCs w:val="16"/>
    </w:rPr>
  </w:style>
  <w:style w:type="paragraph" w:customStyle="1" w:styleId="50">
    <w:name w:val="Основной текст (5)"/>
    <w:basedOn w:val="Normal"/>
    <w:link w:val="5"/>
    <w:rsid w:val="00443E1F"/>
    <w:pPr>
      <w:shd w:val="clear" w:color="auto" w:fill="FFFFFF"/>
      <w:spacing w:line="206" w:lineRule="exact"/>
    </w:pPr>
    <w:rPr>
      <w:sz w:val="16"/>
      <w:szCs w:val="16"/>
    </w:rPr>
  </w:style>
  <w:style w:type="paragraph" w:customStyle="1" w:styleId="a2">
    <w:name w:val="Прижатый влево"/>
    <w:basedOn w:val="Normal"/>
    <w:next w:val="Normal"/>
    <w:uiPriority w:val="99"/>
    <w:rsid w:val="00B8601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800200.420" TargetMode="External" /><Relationship Id="rId5" Type="http://schemas.openxmlformats.org/officeDocument/2006/relationships/hyperlink" Target="garantF1://71516148.1000" TargetMode="External" /><Relationship Id="rId6" Type="http://schemas.openxmlformats.org/officeDocument/2006/relationships/hyperlink" Target="garantF1://71516148.0" TargetMode="External" /><Relationship Id="rId7" Type="http://schemas.openxmlformats.org/officeDocument/2006/relationships/hyperlink" Target="garantF1://10006192.8" TargetMode="External" /><Relationship Id="rId8" Type="http://schemas.openxmlformats.org/officeDocument/2006/relationships/hyperlink" Target="http://www.consultant.ru/popular/koap/13_37.html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